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1668"/>
        <w:gridCol w:w="7950"/>
        <w:gridCol w:w="4809"/>
      </w:tblGrid>
      <w:tr w:rsidR="00341952" w:rsidTr="004C1C2C">
        <w:trPr>
          <w:trHeight w:val="680"/>
        </w:trPr>
        <w:tc>
          <w:tcPr>
            <w:tcW w:w="14427" w:type="dxa"/>
            <w:gridSpan w:val="3"/>
            <w:tcBorders>
              <w:bottom w:val="single" w:sz="4" w:space="0" w:color="auto"/>
            </w:tcBorders>
            <w:vAlign w:val="center"/>
          </w:tcPr>
          <w:p w:rsidR="00341952" w:rsidRPr="00484AAF" w:rsidRDefault="00DC46DC" w:rsidP="00484AAF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Kinder und Jugendliche /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SexÜ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/ Gefahren - Sicherheit</w:t>
            </w:r>
          </w:p>
        </w:tc>
      </w:tr>
      <w:tr w:rsidR="009342E0" w:rsidTr="00493F29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9342E0" w:rsidRDefault="009342E0" w:rsidP="00341952">
            <w:r>
              <w:t>Zielsetzung</w:t>
            </w:r>
          </w:p>
        </w:tc>
        <w:tc>
          <w:tcPr>
            <w:tcW w:w="127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46DC" w:rsidRDefault="00DC46DC" w:rsidP="00341952">
            <w:r>
              <w:t>Entwicklungsstufen der Kinder und Jugendlichen kennenlernen und mit OL-Ausbildung verknüpfen</w:t>
            </w:r>
          </w:p>
          <w:p w:rsidR="00DC46DC" w:rsidRDefault="00DC46DC" w:rsidP="00341952">
            <w:r>
              <w:t>Altersspezifische Gefahren erkennen (</w:t>
            </w:r>
            <w:proofErr w:type="spellStart"/>
            <w:r>
              <w:t>SexÜ</w:t>
            </w:r>
            <w:proofErr w:type="spellEnd"/>
            <w:r>
              <w:t>/Cybermobbing/Sicherheit OL, Velo) und an Fallbeispielen Massnahmen erarbeiten</w:t>
            </w:r>
          </w:p>
        </w:tc>
      </w:tr>
      <w:tr w:rsidR="00341952" w:rsidTr="004C1C2C">
        <w:trPr>
          <w:trHeight w:val="567"/>
        </w:trPr>
        <w:tc>
          <w:tcPr>
            <w:tcW w:w="1668" w:type="dxa"/>
            <w:shd w:val="clear" w:color="auto" w:fill="B6DDE8" w:themeFill="accent5" w:themeFillTint="66"/>
            <w:vAlign w:val="center"/>
          </w:tcPr>
          <w:p w:rsidR="00341952" w:rsidRDefault="00341952" w:rsidP="00341952">
            <w:r>
              <w:t>Zeit</w:t>
            </w:r>
          </w:p>
        </w:tc>
        <w:tc>
          <w:tcPr>
            <w:tcW w:w="7950" w:type="dxa"/>
            <w:shd w:val="clear" w:color="auto" w:fill="B6DDE8" w:themeFill="accent5" w:themeFillTint="66"/>
            <w:vAlign w:val="center"/>
          </w:tcPr>
          <w:p w:rsidR="00341952" w:rsidRDefault="00341952" w:rsidP="00341952">
            <w:r>
              <w:t>Inhalt</w:t>
            </w:r>
          </w:p>
        </w:tc>
        <w:tc>
          <w:tcPr>
            <w:tcW w:w="4809" w:type="dxa"/>
            <w:shd w:val="clear" w:color="auto" w:fill="B6DDE8" w:themeFill="accent5" w:themeFillTint="66"/>
            <w:vAlign w:val="center"/>
          </w:tcPr>
          <w:p w:rsidR="00341952" w:rsidRDefault="00341952" w:rsidP="00341952">
            <w:r>
              <w:t>Material</w:t>
            </w:r>
          </w:p>
        </w:tc>
      </w:tr>
      <w:tr w:rsidR="00341952" w:rsidTr="004C1C2C">
        <w:trPr>
          <w:trHeight w:val="1361"/>
        </w:trPr>
        <w:tc>
          <w:tcPr>
            <w:tcW w:w="1668" w:type="dxa"/>
          </w:tcPr>
          <w:p w:rsidR="00341952" w:rsidRDefault="00DC46DC" w:rsidP="00341952">
            <w:r>
              <w:t>20.00</w:t>
            </w:r>
          </w:p>
        </w:tc>
        <w:tc>
          <w:tcPr>
            <w:tcW w:w="7950" w:type="dxa"/>
          </w:tcPr>
          <w:p w:rsidR="006C4180" w:rsidRDefault="000B1CFB" w:rsidP="00D94A2B">
            <w:r>
              <w:t>Als Einstieg: Bewegte Kindheit (DVD)</w:t>
            </w:r>
          </w:p>
          <w:p w:rsidR="000B1CFB" w:rsidRDefault="000B1CFB" w:rsidP="00D94A2B">
            <w:r>
              <w:t xml:space="preserve">Fazit: Unsere Tätigkeit ist wichtig und nötig. </w:t>
            </w:r>
          </w:p>
          <w:p w:rsidR="000B1CFB" w:rsidRDefault="000B1CFB" w:rsidP="00D94A2B">
            <w:r>
              <w:t>Sie ist altersabhängig. Merkmale der verschiedenen Altersstufen sind erkennbar.</w:t>
            </w:r>
          </w:p>
          <w:p w:rsidR="000B1CFB" w:rsidRDefault="000B1CFB" w:rsidP="00D94A2B">
            <w:r>
              <w:t>Kurze Diskussion</w:t>
            </w:r>
          </w:p>
        </w:tc>
        <w:tc>
          <w:tcPr>
            <w:tcW w:w="4809" w:type="dxa"/>
          </w:tcPr>
          <w:p w:rsidR="00C92FF4" w:rsidRDefault="000B1CFB" w:rsidP="00341952">
            <w:r>
              <w:t>DVD Bewegte Kindheit</w:t>
            </w:r>
            <w:r w:rsidR="00643243">
              <w:t xml:space="preserve"> (2.Teil: Motorik)</w:t>
            </w:r>
          </w:p>
        </w:tc>
      </w:tr>
      <w:tr w:rsidR="00341952" w:rsidTr="004C1C2C">
        <w:trPr>
          <w:trHeight w:val="1361"/>
        </w:trPr>
        <w:tc>
          <w:tcPr>
            <w:tcW w:w="1668" w:type="dxa"/>
          </w:tcPr>
          <w:p w:rsidR="00341952" w:rsidRDefault="000B1CFB" w:rsidP="00643243">
            <w:r>
              <w:t>20.</w:t>
            </w:r>
            <w:r w:rsidR="00643243">
              <w:t>2</w:t>
            </w:r>
            <w:r>
              <w:t>0</w:t>
            </w:r>
          </w:p>
        </w:tc>
        <w:tc>
          <w:tcPr>
            <w:tcW w:w="7950" w:type="dxa"/>
          </w:tcPr>
          <w:p w:rsidR="00C92FF4" w:rsidRDefault="000B1CFB" w:rsidP="00341952">
            <w:r>
              <w:t>Puzzle „Entwicklungsstufen“ wird in 2er-Teams gelegt.</w:t>
            </w:r>
          </w:p>
          <w:p w:rsidR="000B1CFB" w:rsidRDefault="000B1CFB" w:rsidP="00341952">
            <w:r>
              <w:t>Vergleich mit Kernlehrmittel: Korrigieren, dann lesen S. 14 - 1</w:t>
            </w:r>
            <w:r w:rsidR="008A7D55">
              <w:t>7</w:t>
            </w:r>
          </w:p>
          <w:p w:rsidR="000B1CFB" w:rsidRDefault="000B1CFB" w:rsidP="00341952"/>
        </w:tc>
        <w:tc>
          <w:tcPr>
            <w:tcW w:w="4809" w:type="dxa"/>
          </w:tcPr>
          <w:p w:rsidR="009B1891" w:rsidRDefault="004F75EB" w:rsidP="00341952">
            <w:r>
              <w:t>Kopien Puzzle, Raster leer</w:t>
            </w:r>
          </w:p>
          <w:p w:rsidR="004F75EB" w:rsidRDefault="004F75EB" w:rsidP="00341952">
            <w:r>
              <w:t>Folie Raster komplett; Kurven</w:t>
            </w:r>
          </w:p>
          <w:p w:rsidR="004F75EB" w:rsidRDefault="004F75EB" w:rsidP="00341952"/>
          <w:p w:rsidR="004F75EB" w:rsidRDefault="004F75EB" w:rsidP="00341952">
            <w:r>
              <w:t>Kernlehrmittel</w:t>
            </w:r>
          </w:p>
        </w:tc>
      </w:tr>
      <w:tr w:rsidR="00341952" w:rsidTr="004C1C2C">
        <w:trPr>
          <w:trHeight w:val="1361"/>
        </w:trPr>
        <w:tc>
          <w:tcPr>
            <w:tcW w:w="1668" w:type="dxa"/>
          </w:tcPr>
          <w:p w:rsidR="00341952" w:rsidRDefault="000B1CFB" w:rsidP="00643243">
            <w:r>
              <w:t>20.</w:t>
            </w:r>
            <w:r w:rsidR="00643243">
              <w:t>3</w:t>
            </w:r>
            <w:r>
              <w:t>5</w:t>
            </w:r>
          </w:p>
        </w:tc>
        <w:tc>
          <w:tcPr>
            <w:tcW w:w="7950" w:type="dxa"/>
          </w:tcPr>
          <w:p w:rsidR="009B1891" w:rsidRDefault="000B1CFB" w:rsidP="009B1891">
            <w:r>
              <w:t>Konsequenzen für die OL-Praxis:</w:t>
            </w:r>
          </w:p>
          <w:p w:rsidR="000B1CFB" w:rsidRDefault="000B1CFB" w:rsidP="009B1891">
            <w:r>
              <w:t xml:space="preserve">Aufgabe: OL-Beispiele, Trainingsformen, </w:t>
            </w:r>
            <w:r w:rsidR="004F75EB">
              <w:t>Rahmenprogramm, … finden, wo die spezifischen Besonderheiten der Altersgruppe eine Rolle spielen</w:t>
            </w:r>
          </w:p>
          <w:p w:rsidR="004F75EB" w:rsidRDefault="004F75EB" w:rsidP="009B1891">
            <w:r>
              <w:t xml:space="preserve">Band Susi: Alter 1&amp;2 (&lt; 12 J.);   Band Bossi: Alter 3 (11 – 15);   Band </w:t>
            </w:r>
            <w:proofErr w:type="spellStart"/>
            <w:r>
              <w:t>Ursli</w:t>
            </w:r>
            <w:proofErr w:type="spellEnd"/>
            <w:r>
              <w:t>:  Alter 4 (&gt;14)</w:t>
            </w:r>
          </w:p>
          <w:p w:rsidR="004F75EB" w:rsidRDefault="004F75EB" w:rsidP="009B1891">
            <w:r>
              <w:t xml:space="preserve">Festhalten auf </w:t>
            </w:r>
            <w:proofErr w:type="spellStart"/>
            <w:r>
              <w:t>Flipchart</w:t>
            </w:r>
            <w:proofErr w:type="spellEnd"/>
          </w:p>
        </w:tc>
        <w:tc>
          <w:tcPr>
            <w:tcW w:w="4809" w:type="dxa"/>
          </w:tcPr>
          <w:p w:rsidR="00D94A2B" w:rsidRDefault="004F75EB" w:rsidP="00341952">
            <w:r>
              <w:t>Handbuch</w:t>
            </w:r>
          </w:p>
          <w:p w:rsidR="004F75EB" w:rsidRDefault="004F75EB" w:rsidP="00341952"/>
          <w:p w:rsidR="004F75EB" w:rsidRDefault="004F75EB" w:rsidP="00341952">
            <w:proofErr w:type="spellStart"/>
            <w:r>
              <w:t>Flipchart</w:t>
            </w:r>
            <w:proofErr w:type="spellEnd"/>
            <w:r>
              <w:t xml:space="preserve"> – Plakate; Stifte</w:t>
            </w:r>
          </w:p>
        </w:tc>
      </w:tr>
      <w:tr w:rsidR="00341952" w:rsidTr="004C1C2C">
        <w:trPr>
          <w:trHeight w:val="1361"/>
        </w:trPr>
        <w:tc>
          <w:tcPr>
            <w:tcW w:w="1668" w:type="dxa"/>
          </w:tcPr>
          <w:p w:rsidR="00341952" w:rsidRDefault="004F75EB" w:rsidP="00643243">
            <w:r>
              <w:t>21.</w:t>
            </w:r>
            <w:r w:rsidR="00643243">
              <w:t>55</w:t>
            </w:r>
          </w:p>
        </w:tc>
        <w:tc>
          <w:tcPr>
            <w:tcW w:w="7950" w:type="dxa"/>
          </w:tcPr>
          <w:p w:rsidR="00A01905" w:rsidRDefault="004F75EB" w:rsidP="00DC46DC">
            <w:r>
              <w:t xml:space="preserve">Gefahren bei der Arbeit mit Jugendlichen: </w:t>
            </w:r>
          </w:p>
          <w:p w:rsidR="004F75EB" w:rsidRDefault="004F75EB" w:rsidP="00643243">
            <w:pPr>
              <w:pStyle w:val="Listenabsatz"/>
              <w:numPr>
                <w:ilvl w:val="0"/>
                <w:numId w:val="4"/>
              </w:numPr>
            </w:pPr>
            <w:r>
              <w:t xml:space="preserve">Thema </w:t>
            </w:r>
            <w:proofErr w:type="spellStart"/>
            <w:r>
              <w:t>SexÜ</w:t>
            </w:r>
            <w:proofErr w:type="spellEnd"/>
            <w:r>
              <w:t xml:space="preserve"> (Kurze Definition durch </w:t>
            </w:r>
            <w:proofErr w:type="spellStart"/>
            <w:r>
              <w:t>Ursli</w:t>
            </w:r>
            <w:proofErr w:type="spellEnd"/>
            <w:r>
              <w:t>; evtl. Beispiel durch Susi)</w:t>
            </w:r>
          </w:p>
          <w:p w:rsidR="004F75EB" w:rsidRDefault="004F75EB" w:rsidP="00643243">
            <w:pPr>
              <w:pStyle w:val="Listenabsatz"/>
              <w:numPr>
                <w:ilvl w:val="0"/>
                <w:numId w:val="4"/>
              </w:numPr>
            </w:pPr>
            <w:r>
              <w:t>Gefahren Internet, Handy</w:t>
            </w:r>
          </w:p>
          <w:p w:rsidR="004F75EB" w:rsidRDefault="004F75EB" w:rsidP="00643243">
            <w:pPr>
              <w:pStyle w:val="Listenabsatz"/>
              <w:numPr>
                <w:ilvl w:val="0"/>
                <w:numId w:val="4"/>
              </w:numPr>
            </w:pPr>
            <w:r>
              <w:t>Sicherheit allgemein (&gt; Verweis Bahnlegung, Unterrichten)</w:t>
            </w:r>
          </w:p>
          <w:p w:rsidR="004F75EB" w:rsidRDefault="004F75EB" w:rsidP="00DC46DC">
            <w:r>
              <w:t xml:space="preserve">3er Gruppen (=Instrumente) bearbeiten </w:t>
            </w:r>
            <w:r w:rsidR="00643243">
              <w:t xml:space="preserve">6 </w:t>
            </w:r>
            <w:r>
              <w:t>Fallbeispiele</w:t>
            </w:r>
            <w:r w:rsidR="008A7D55">
              <w:t xml:space="preserve"> &gt; Vorstellen, austauschen</w:t>
            </w:r>
          </w:p>
        </w:tc>
        <w:tc>
          <w:tcPr>
            <w:tcW w:w="4809" w:type="dxa"/>
          </w:tcPr>
          <w:p w:rsidR="00640C96" w:rsidRDefault="00643243" w:rsidP="00341952">
            <w:r>
              <w:t>6 Vorlagen mit Fallbeispielen</w:t>
            </w:r>
          </w:p>
        </w:tc>
      </w:tr>
      <w:tr w:rsidR="00341952" w:rsidTr="009342E0">
        <w:trPr>
          <w:trHeight w:val="1751"/>
        </w:trPr>
        <w:tc>
          <w:tcPr>
            <w:tcW w:w="1668" w:type="dxa"/>
          </w:tcPr>
          <w:p w:rsidR="00341952" w:rsidRDefault="008A7D55" w:rsidP="00643243">
            <w:r>
              <w:t>21.</w:t>
            </w:r>
            <w:r w:rsidR="00643243">
              <w:t>25</w:t>
            </w:r>
          </w:p>
        </w:tc>
        <w:tc>
          <w:tcPr>
            <w:tcW w:w="7950" w:type="dxa"/>
          </w:tcPr>
          <w:p w:rsidR="00A01905" w:rsidRDefault="008A7D55" w:rsidP="00105879">
            <w:r>
              <w:t>Hilfestellungen:</w:t>
            </w:r>
          </w:p>
          <w:p w:rsidR="008A7D55" w:rsidRDefault="008A7D55" w:rsidP="00105879">
            <w:proofErr w:type="spellStart"/>
            <w:r>
              <w:t>SexÜ</w:t>
            </w:r>
            <w:proofErr w:type="spellEnd"/>
            <w:r>
              <w:t xml:space="preserve"> Dossier vom SOLV; Ansprechperson im Verein!</w:t>
            </w:r>
          </w:p>
          <w:p w:rsidR="008A7D55" w:rsidRDefault="008A7D55" w:rsidP="00105879">
            <w:r>
              <w:t xml:space="preserve">Sicherheit: Kernlehrmittel </w:t>
            </w:r>
          </w:p>
        </w:tc>
        <w:tc>
          <w:tcPr>
            <w:tcW w:w="4809" w:type="dxa"/>
          </w:tcPr>
          <w:p w:rsidR="00F56A9F" w:rsidRDefault="00643243" w:rsidP="00341952">
            <w:r>
              <w:t>Kernlehrmittel S. 33</w:t>
            </w:r>
          </w:p>
          <w:p w:rsidR="00643243" w:rsidRDefault="00643243" w:rsidP="00341952">
            <w:proofErr w:type="spellStart"/>
            <w:r>
              <w:t>SexÜ</w:t>
            </w:r>
            <w:proofErr w:type="spellEnd"/>
            <w:r>
              <w:t>-Dossier SOLV</w:t>
            </w:r>
          </w:p>
          <w:p w:rsidR="00643243" w:rsidRDefault="00643243" w:rsidP="00341952">
            <w:r>
              <w:t>Info Zecken</w:t>
            </w:r>
          </w:p>
        </w:tc>
      </w:tr>
    </w:tbl>
    <w:p w:rsidR="00A04EB7" w:rsidRPr="00341952" w:rsidRDefault="00A04EB7" w:rsidP="009342E0"/>
    <w:sectPr w:rsidR="00A04EB7" w:rsidRPr="00341952" w:rsidSect="009342E0">
      <w:headerReference w:type="default" r:id="rId8"/>
      <w:pgSz w:w="16838" w:h="11906" w:orient="landscape"/>
      <w:pgMar w:top="1276" w:right="141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CFA" w:rsidRDefault="00606CFA" w:rsidP="002F2283">
      <w:r>
        <w:separator/>
      </w:r>
    </w:p>
  </w:endnote>
  <w:endnote w:type="continuationSeparator" w:id="0">
    <w:p w:rsidR="00606CFA" w:rsidRDefault="00606CFA" w:rsidP="002F2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CFA" w:rsidRDefault="00606CFA" w:rsidP="002F2283">
      <w:r>
        <w:separator/>
      </w:r>
    </w:p>
  </w:footnote>
  <w:footnote w:type="continuationSeparator" w:id="0">
    <w:p w:rsidR="00606CFA" w:rsidRDefault="00606CFA" w:rsidP="002F2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283" w:rsidRDefault="002F2283">
    <w:pPr>
      <w:pStyle w:val="Kopfzeile"/>
    </w:pPr>
    <w:r>
      <w:t>J+S Grundkurs OL</w:t>
    </w:r>
    <w:r>
      <w:ptab w:relativeTo="margin" w:alignment="center" w:leader="none"/>
    </w:r>
    <w:proofErr w:type="spellStart"/>
    <w:r>
      <w:t>Magglingen</w:t>
    </w:r>
    <w:proofErr w:type="spellEnd"/>
    <w:r>
      <w:ptab w:relativeTo="margin" w:alignment="right" w:leader="none"/>
    </w:r>
    <w:r>
      <w:t>9. – 14.10.16</w:t>
    </w:r>
  </w:p>
  <w:p w:rsidR="00341952" w:rsidRDefault="00341952">
    <w:pPr>
      <w:pStyle w:val="Kopfzeile"/>
    </w:pPr>
    <w:r>
      <w:t xml:space="preserve">Bossi / Susi / </w:t>
    </w:r>
    <w:proofErr w:type="spellStart"/>
    <w:r>
      <w:t>Ursli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72A9"/>
    <w:multiLevelType w:val="hybridMultilevel"/>
    <w:tmpl w:val="0B2E5C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D60BE"/>
    <w:multiLevelType w:val="hybridMultilevel"/>
    <w:tmpl w:val="83F6D4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250B1"/>
    <w:multiLevelType w:val="hybridMultilevel"/>
    <w:tmpl w:val="BB72B2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92918"/>
    <w:multiLevelType w:val="hybridMultilevel"/>
    <w:tmpl w:val="887A34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283"/>
    <w:rsid w:val="00004113"/>
    <w:rsid w:val="000B1CFB"/>
    <w:rsid w:val="00105879"/>
    <w:rsid w:val="00204713"/>
    <w:rsid w:val="002E0195"/>
    <w:rsid w:val="002E7591"/>
    <w:rsid w:val="002F2283"/>
    <w:rsid w:val="00341952"/>
    <w:rsid w:val="00423844"/>
    <w:rsid w:val="00484AAF"/>
    <w:rsid w:val="004C1C2C"/>
    <w:rsid w:val="004E6A5F"/>
    <w:rsid w:val="004F75EB"/>
    <w:rsid w:val="00606CFA"/>
    <w:rsid w:val="00640C96"/>
    <w:rsid w:val="00643243"/>
    <w:rsid w:val="006777A1"/>
    <w:rsid w:val="006C4180"/>
    <w:rsid w:val="007D3BB4"/>
    <w:rsid w:val="008402E0"/>
    <w:rsid w:val="008A7D55"/>
    <w:rsid w:val="008B25AF"/>
    <w:rsid w:val="009342E0"/>
    <w:rsid w:val="009B1891"/>
    <w:rsid w:val="009D6E2D"/>
    <w:rsid w:val="00A01905"/>
    <w:rsid w:val="00A04EB7"/>
    <w:rsid w:val="00B1796F"/>
    <w:rsid w:val="00B62BD6"/>
    <w:rsid w:val="00B70376"/>
    <w:rsid w:val="00C232AF"/>
    <w:rsid w:val="00C90EFE"/>
    <w:rsid w:val="00C92FF4"/>
    <w:rsid w:val="00D94A2B"/>
    <w:rsid w:val="00DC46DC"/>
    <w:rsid w:val="00F205EB"/>
    <w:rsid w:val="00F56A9F"/>
    <w:rsid w:val="00FE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25AF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B25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B25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B2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B25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B25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B25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8B25AF"/>
    <w:pPr>
      <w:ind w:left="720"/>
      <w:contextualSpacing/>
    </w:pPr>
  </w:style>
  <w:style w:type="paragraph" w:styleId="Umschlagadresse">
    <w:name w:val="envelope address"/>
    <w:basedOn w:val="Standard"/>
    <w:uiPriority w:val="99"/>
    <w:semiHidden/>
    <w:unhideWhenUsed/>
    <w:rsid w:val="009D6E2D"/>
    <w:pPr>
      <w:framePr w:w="4320" w:h="2160" w:hRule="exact" w:hSpace="141" w:wrap="auto" w:hAnchor="page" w:xAlign="center" w:yAlign="bottom"/>
      <w:ind w:left="1"/>
    </w:pPr>
    <w:rPr>
      <w:rFonts w:ascii="Arial" w:eastAsiaTheme="majorEastAsia" w:hAnsi="Arial" w:cstheme="majorBidi"/>
      <w:sz w:val="28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9D6E2D"/>
    <w:rPr>
      <w:rFonts w:ascii="Arial" w:eastAsiaTheme="majorEastAsia" w:hAnsi="Arial" w:cstheme="majorBidi"/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2F22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F2283"/>
  </w:style>
  <w:style w:type="paragraph" w:styleId="Fuzeile">
    <w:name w:val="footer"/>
    <w:basedOn w:val="Standard"/>
    <w:link w:val="FuzeileZchn"/>
    <w:uiPriority w:val="99"/>
    <w:semiHidden/>
    <w:unhideWhenUsed/>
    <w:rsid w:val="002F22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F22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2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283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2F2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78123-22DE-49AB-874C-04C303DD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 PC</dc:creator>
  <cp:lastModifiedBy>Susi PC</cp:lastModifiedBy>
  <cp:revision>2</cp:revision>
  <cp:lastPrinted>2016-10-08T08:42:00Z</cp:lastPrinted>
  <dcterms:created xsi:type="dcterms:W3CDTF">2016-10-08T14:36:00Z</dcterms:created>
  <dcterms:modified xsi:type="dcterms:W3CDTF">2016-10-08T14:36:00Z</dcterms:modified>
</cp:coreProperties>
</file>